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33862" w14:textId="0E90C454" w:rsidR="009E4924" w:rsidRPr="0054410C" w:rsidRDefault="009E4924" w:rsidP="009E4924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54410C">
        <w:rPr>
          <w:rFonts w:ascii="Calibri" w:hAnsi="Calibri"/>
          <w:b/>
          <w:sz w:val="22"/>
          <w:szCs w:val="22"/>
        </w:rPr>
        <w:t xml:space="preserve">Chapter </w:t>
      </w:r>
      <w:r>
        <w:rPr>
          <w:rFonts w:ascii="Calibri" w:hAnsi="Calibri"/>
          <w:b/>
          <w:sz w:val="22"/>
          <w:szCs w:val="22"/>
        </w:rPr>
        <w:t>2</w:t>
      </w:r>
      <w:r w:rsidRPr="0054410C">
        <w:rPr>
          <w:rFonts w:ascii="Calibri" w:hAnsi="Calibri"/>
          <w:b/>
          <w:sz w:val="22"/>
          <w:szCs w:val="22"/>
        </w:rPr>
        <w:t xml:space="preserve">– Advanced Accounting, </w:t>
      </w:r>
      <w:r w:rsidR="005F38FD">
        <w:rPr>
          <w:rFonts w:ascii="Calibri" w:hAnsi="Calibri"/>
          <w:b/>
          <w:sz w:val="22"/>
          <w:szCs w:val="22"/>
        </w:rPr>
        <w:t>4</w:t>
      </w:r>
      <w:r w:rsidR="005F38FD" w:rsidRPr="006543B1">
        <w:rPr>
          <w:rFonts w:ascii="Calibri" w:hAnsi="Calibri"/>
          <w:b/>
          <w:sz w:val="22"/>
          <w:szCs w:val="22"/>
          <w:vertAlign w:val="superscript"/>
        </w:rPr>
        <w:t>th</w:t>
      </w:r>
      <w:r w:rsidR="005F38FD">
        <w:rPr>
          <w:rFonts w:ascii="Calibri" w:hAnsi="Calibri"/>
          <w:b/>
          <w:sz w:val="22"/>
          <w:szCs w:val="22"/>
        </w:rPr>
        <w:t xml:space="preserve"> </w:t>
      </w:r>
      <w:r w:rsidRPr="0054410C">
        <w:rPr>
          <w:rFonts w:ascii="Calibri" w:hAnsi="Calibri"/>
          <w:b/>
          <w:sz w:val="22"/>
          <w:szCs w:val="22"/>
        </w:rPr>
        <w:t>Edition by Hamlen</w:t>
      </w:r>
    </w:p>
    <w:p w14:paraId="1D46E44A" w14:textId="77777777" w:rsidR="009E4924" w:rsidRPr="0054410C" w:rsidRDefault="009E4924" w:rsidP="009E4924">
      <w:pPr>
        <w:rPr>
          <w:rFonts w:ascii="Calibri" w:hAnsi="Calibri"/>
          <w:sz w:val="22"/>
          <w:szCs w:val="22"/>
        </w:rPr>
      </w:pPr>
    </w:p>
    <w:p w14:paraId="43B0B8CF" w14:textId="77777777" w:rsidR="009E4924" w:rsidRPr="0054410C" w:rsidRDefault="009E4924" w:rsidP="009E4924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Solutions to </w:t>
      </w:r>
      <w:r w:rsidRPr="0054410C">
        <w:rPr>
          <w:rFonts w:ascii="Calibri" w:hAnsi="Calibri"/>
          <w:b/>
          <w:sz w:val="22"/>
          <w:szCs w:val="22"/>
        </w:rPr>
        <w:t xml:space="preserve">Practice Quiz </w:t>
      </w:r>
    </w:p>
    <w:p w14:paraId="6DAEB370" w14:textId="77777777" w:rsidR="009E4924" w:rsidRDefault="009E4924" w:rsidP="009E4924">
      <w:pPr>
        <w:rPr>
          <w:rFonts w:ascii="Calibri" w:hAnsi="Calibri"/>
          <w:sz w:val="22"/>
          <w:szCs w:val="22"/>
        </w:rPr>
      </w:pPr>
    </w:p>
    <w:p w14:paraId="6226D283" w14:textId="77777777" w:rsidR="00210C07" w:rsidRPr="009E4924" w:rsidRDefault="00210C07" w:rsidP="009E492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1.</w:t>
      </w:r>
      <w:r w:rsidRPr="009E4924">
        <w:rPr>
          <w:rFonts w:asciiTheme="minorHAnsi" w:hAnsiTheme="minorHAnsi"/>
          <w:b/>
          <w:sz w:val="22"/>
          <w:szCs w:val="22"/>
        </w:rPr>
        <w:tab/>
        <w:t>Topic: Types of combinations</w:t>
      </w:r>
    </w:p>
    <w:p w14:paraId="0666CB21" w14:textId="77777777" w:rsidR="00210C07" w:rsidRPr="009E4924" w:rsidRDefault="00210C07" w:rsidP="009E4924">
      <w:pPr>
        <w:ind w:left="360"/>
        <w:jc w:val="both"/>
        <w:rPr>
          <w:rFonts w:asciiTheme="minorHAnsi" w:hAnsiTheme="minorHAnsi"/>
          <w:b/>
          <w:sz w:val="22"/>
          <w:szCs w:val="22"/>
          <w:lang w:val="it-IT"/>
        </w:rPr>
      </w:pPr>
      <w:r w:rsidRPr="009E4924">
        <w:rPr>
          <w:rFonts w:asciiTheme="minorHAnsi" w:hAnsiTheme="minorHAnsi"/>
          <w:b/>
          <w:sz w:val="22"/>
          <w:szCs w:val="22"/>
          <w:lang w:val="it-IT"/>
        </w:rPr>
        <w:t>LO 1</w:t>
      </w:r>
    </w:p>
    <w:p w14:paraId="308B54CE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sz w:val="22"/>
          <w:szCs w:val="22"/>
        </w:rPr>
        <w:t xml:space="preserve">  d</w:t>
      </w:r>
    </w:p>
    <w:p w14:paraId="6C4135EE" w14:textId="77777777" w:rsidR="009E4924" w:rsidRDefault="009E4924" w:rsidP="009E4924">
      <w:pPr>
        <w:ind w:left="360" w:right="-180"/>
        <w:jc w:val="both"/>
        <w:rPr>
          <w:rFonts w:asciiTheme="minorHAnsi" w:hAnsiTheme="minorHAnsi"/>
          <w:i/>
          <w:sz w:val="22"/>
          <w:szCs w:val="22"/>
        </w:rPr>
      </w:pPr>
    </w:p>
    <w:p w14:paraId="1CBED629" w14:textId="77777777" w:rsidR="00DD7281" w:rsidRPr="009E4924" w:rsidRDefault="009E4924" w:rsidP="009E4924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In a stock acquisition, Argo reports the cos</w:t>
      </w:r>
      <w:r>
        <w:rPr>
          <w:rFonts w:asciiTheme="minorHAnsi" w:hAnsiTheme="minorHAnsi"/>
          <w:sz w:val="22"/>
          <w:szCs w:val="22"/>
        </w:rPr>
        <w:t xml:space="preserve">t as Investment in Ballentine. </w:t>
      </w:r>
      <w:r w:rsidR="00DD7281" w:rsidRPr="009E4924">
        <w:rPr>
          <w:rFonts w:asciiTheme="minorHAnsi" w:hAnsiTheme="minorHAnsi"/>
          <w:sz w:val="22"/>
          <w:szCs w:val="22"/>
        </w:rPr>
        <w:t>For all the others, Argo reports each asset and liability acquired, at fair value.</w:t>
      </w:r>
    </w:p>
    <w:p w14:paraId="602AAF8B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9D60BA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94BBBB" w14:textId="77777777" w:rsidR="00AD2694" w:rsidRPr="009E4924" w:rsidRDefault="00AD2694" w:rsidP="009E4924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2.</w:t>
      </w:r>
      <w:r w:rsidRPr="009E4924">
        <w:rPr>
          <w:rFonts w:asciiTheme="minorHAnsi" w:hAnsiTheme="minorHAnsi"/>
          <w:b/>
          <w:sz w:val="22"/>
          <w:szCs w:val="22"/>
        </w:rPr>
        <w:tab/>
      </w:r>
      <w:r w:rsidRPr="009E4924">
        <w:rPr>
          <w:rFonts w:asciiTheme="minorHAnsi" w:hAnsiTheme="minorHAnsi"/>
          <w:b/>
          <w:bCs/>
          <w:sz w:val="22"/>
          <w:szCs w:val="22"/>
        </w:rPr>
        <w:t>Topic: Types of combinations</w:t>
      </w:r>
    </w:p>
    <w:p w14:paraId="34F2A796" w14:textId="77777777" w:rsidR="00AD2694" w:rsidRPr="009E4924" w:rsidRDefault="00AD2694" w:rsidP="009E4924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9E4924">
        <w:rPr>
          <w:rFonts w:asciiTheme="minorHAnsi" w:hAnsiTheme="minorHAnsi"/>
          <w:b/>
          <w:bCs/>
          <w:sz w:val="22"/>
          <w:szCs w:val="22"/>
        </w:rPr>
        <w:t>LO 1</w:t>
      </w:r>
    </w:p>
    <w:p w14:paraId="5C13F73D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sz w:val="22"/>
          <w:szCs w:val="22"/>
        </w:rPr>
        <w:t xml:space="preserve">  c</w:t>
      </w:r>
    </w:p>
    <w:p w14:paraId="0500BF86" w14:textId="77777777" w:rsidR="009E4924" w:rsidRDefault="009E4924" w:rsidP="009E492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8C01B6D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In a stock acquisition, the parent and subsidiary remain separate legal</w:t>
      </w:r>
      <w:r>
        <w:rPr>
          <w:rFonts w:asciiTheme="minorHAnsi" w:hAnsiTheme="minorHAnsi"/>
          <w:sz w:val="22"/>
          <w:szCs w:val="22"/>
        </w:rPr>
        <w:t xml:space="preserve"> entities with separate books. </w:t>
      </w:r>
      <w:r w:rsidR="00DD7281" w:rsidRPr="009E4924">
        <w:rPr>
          <w:rFonts w:asciiTheme="minorHAnsi" w:hAnsiTheme="minorHAnsi"/>
          <w:sz w:val="22"/>
          <w:szCs w:val="22"/>
        </w:rPr>
        <w:t xml:space="preserve">To present consolidated financial statements, it is necessary to use a working paper to </w:t>
      </w:r>
      <w:r>
        <w:rPr>
          <w:rFonts w:asciiTheme="minorHAnsi" w:hAnsiTheme="minorHAnsi"/>
          <w:sz w:val="22"/>
          <w:szCs w:val="22"/>
        </w:rPr>
        <w:t xml:space="preserve">combine the separate accounts. </w:t>
      </w:r>
      <w:r w:rsidR="00DD7281" w:rsidRPr="009E4924">
        <w:rPr>
          <w:rFonts w:asciiTheme="minorHAnsi" w:hAnsiTheme="minorHAnsi"/>
          <w:sz w:val="22"/>
          <w:szCs w:val="22"/>
        </w:rPr>
        <w:t xml:space="preserve">With the other types of business combinations, the acquirer reports the individual assets and liabilities acquired directly on its books, and no working paper is required. </w:t>
      </w:r>
    </w:p>
    <w:p w14:paraId="4CE8CA5C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9A81A3E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10388CC" w14:textId="77777777" w:rsidR="0036441F" w:rsidRPr="009E4924" w:rsidRDefault="0036441F" w:rsidP="009E492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3.</w:t>
      </w:r>
      <w:r w:rsidRPr="009E4924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28267E" w:rsidRPr="009E4924">
        <w:rPr>
          <w:rFonts w:asciiTheme="minorHAnsi" w:hAnsiTheme="minorHAnsi"/>
          <w:b/>
          <w:sz w:val="22"/>
          <w:szCs w:val="22"/>
        </w:rPr>
        <w:t>Measuring and reporting assets and liabilities acquired</w:t>
      </w:r>
    </w:p>
    <w:p w14:paraId="5FA3F6DD" w14:textId="62C88F73" w:rsidR="0036441F" w:rsidRPr="009E4924" w:rsidRDefault="0036441F" w:rsidP="009E492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 xml:space="preserve">LO </w:t>
      </w:r>
      <w:r w:rsidR="0069415E">
        <w:rPr>
          <w:rFonts w:asciiTheme="minorHAnsi" w:hAnsiTheme="minorHAnsi"/>
          <w:b/>
          <w:sz w:val="22"/>
          <w:szCs w:val="22"/>
        </w:rPr>
        <w:t>1</w:t>
      </w:r>
    </w:p>
    <w:p w14:paraId="304266AF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sz w:val="22"/>
          <w:szCs w:val="22"/>
        </w:rPr>
        <w:t xml:space="preserve">  c</w:t>
      </w:r>
    </w:p>
    <w:p w14:paraId="7E6A1EB6" w14:textId="77777777" w:rsidR="009E4924" w:rsidRDefault="009E4924" w:rsidP="009E492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82935D6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IPR&amp;D and brand names are capitalized as intangible assets.</w:t>
      </w:r>
    </w:p>
    <w:p w14:paraId="7003272F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sz w:val="22"/>
          <w:szCs w:val="22"/>
        </w:rPr>
        <w:t>$100,000,000 – $2,000,00</w:t>
      </w:r>
      <w:r w:rsidR="009E4924">
        <w:rPr>
          <w:rFonts w:asciiTheme="minorHAnsi" w:hAnsiTheme="minorHAnsi"/>
          <w:sz w:val="22"/>
          <w:szCs w:val="22"/>
        </w:rPr>
        <w:t xml:space="preserve">0 – $3,000,000 – $8,000,000 = </w:t>
      </w:r>
      <w:r w:rsidRPr="009E4924">
        <w:rPr>
          <w:rFonts w:asciiTheme="minorHAnsi" w:hAnsiTheme="minorHAnsi"/>
          <w:sz w:val="22"/>
          <w:szCs w:val="22"/>
        </w:rPr>
        <w:t>$87,000,000</w:t>
      </w:r>
    </w:p>
    <w:p w14:paraId="44032B1D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899C6E2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E6FB3A7" w14:textId="77777777" w:rsidR="007A0927" w:rsidRPr="009E4924" w:rsidRDefault="00A63497" w:rsidP="009E492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4.</w:t>
      </w:r>
      <w:r w:rsidRPr="009E4924">
        <w:rPr>
          <w:rFonts w:asciiTheme="minorHAnsi" w:hAnsiTheme="minorHAnsi"/>
          <w:b/>
          <w:sz w:val="22"/>
          <w:szCs w:val="22"/>
        </w:rPr>
        <w:tab/>
      </w:r>
      <w:r w:rsidR="007A0927" w:rsidRPr="009E4924">
        <w:rPr>
          <w:rFonts w:asciiTheme="minorHAnsi" w:hAnsiTheme="minorHAnsi"/>
          <w:b/>
          <w:sz w:val="22"/>
          <w:szCs w:val="22"/>
        </w:rPr>
        <w:t xml:space="preserve">Topic: </w:t>
      </w:r>
      <w:r w:rsidR="0028267E" w:rsidRPr="009E4924">
        <w:rPr>
          <w:rFonts w:asciiTheme="minorHAnsi" w:hAnsiTheme="minorHAnsi"/>
          <w:b/>
          <w:sz w:val="22"/>
          <w:szCs w:val="22"/>
        </w:rPr>
        <w:t>Measuring and reporting assets and liabilities acquired</w:t>
      </w:r>
    </w:p>
    <w:p w14:paraId="2E4BE88F" w14:textId="43340CD0" w:rsidR="007A0927" w:rsidRPr="009E4924" w:rsidRDefault="007A0927" w:rsidP="009E492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 xml:space="preserve">LO </w:t>
      </w:r>
      <w:r w:rsidR="0069415E">
        <w:rPr>
          <w:rFonts w:asciiTheme="minorHAnsi" w:hAnsiTheme="minorHAnsi"/>
          <w:b/>
          <w:sz w:val="22"/>
          <w:szCs w:val="22"/>
        </w:rPr>
        <w:t>1</w:t>
      </w:r>
    </w:p>
    <w:p w14:paraId="31257617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sz w:val="22"/>
          <w:szCs w:val="22"/>
        </w:rPr>
        <w:t xml:space="preserve">  b</w:t>
      </w:r>
    </w:p>
    <w:p w14:paraId="0530166B" w14:textId="77777777" w:rsidR="009E4924" w:rsidRDefault="009E4924" w:rsidP="009E492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0D8B3FB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The entry to record the acquisition is </w:t>
      </w:r>
      <w:r w:rsidR="00DD7281" w:rsidRPr="009E4924">
        <w:rPr>
          <w:rFonts w:asciiTheme="minorHAnsi" w:hAnsiTheme="minorHAnsi"/>
          <w:i/>
          <w:sz w:val="22"/>
          <w:szCs w:val="22"/>
        </w:rPr>
        <w:t>(in thousands)</w:t>
      </w:r>
      <w:r w:rsidR="00DD7281" w:rsidRPr="009E4924">
        <w:rPr>
          <w:rFonts w:asciiTheme="minorHAnsi" w:hAnsiTheme="minorHAnsi"/>
          <w:sz w:val="22"/>
          <w:szCs w:val="22"/>
        </w:rPr>
        <w:t>:</w:t>
      </w:r>
    </w:p>
    <w:p w14:paraId="347D64FF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5040"/>
        <w:gridCol w:w="1660"/>
        <w:gridCol w:w="1620"/>
      </w:tblGrid>
      <w:tr w:rsidR="00DD7281" w:rsidRPr="009E4924" w14:paraId="26639E81" w14:textId="77777777" w:rsidTr="009E4924">
        <w:tc>
          <w:tcPr>
            <w:tcW w:w="5040" w:type="dxa"/>
            <w:vAlign w:val="bottom"/>
          </w:tcPr>
          <w:p w14:paraId="4998690C" w14:textId="77777777" w:rsidR="00DD7281" w:rsidRPr="009E4924" w:rsidRDefault="00DD7281" w:rsidP="009E492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660" w:type="dxa"/>
            <w:vAlign w:val="bottom"/>
          </w:tcPr>
          <w:p w14:paraId="7702C61A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   400</w:t>
            </w:r>
          </w:p>
        </w:tc>
        <w:tc>
          <w:tcPr>
            <w:tcW w:w="1620" w:type="dxa"/>
            <w:vAlign w:val="bottom"/>
          </w:tcPr>
          <w:p w14:paraId="4076BDFE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216FF477" w14:textId="77777777" w:rsidTr="009E4924">
        <w:tc>
          <w:tcPr>
            <w:tcW w:w="5040" w:type="dxa"/>
            <w:vAlign w:val="bottom"/>
          </w:tcPr>
          <w:p w14:paraId="56C47D8C" w14:textId="77777777" w:rsidR="00DD7281" w:rsidRPr="009E4924" w:rsidRDefault="00DD7281" w:rsidP="009E492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Plant &amp; equipment, net</w:t>
            </w:r>
          </w:p>
        </w:tc>
        <w:tc>
          <w:tcPr>
            <w:tcW w:w="1660" w:type="dxa"/>
            <w:vAlign w:val="bottom"/>
          </w:tcPr>
          <w:p w14:paraId="4B115706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30,000</w:t>
            </w:r>
          </w:p>
        </w:tc>
        <w:tc>
          <w:tcPr>
            <w:tcW w:w="1620" w:type="dxa"/>
            <w:vAlign w:val="bottom"/>
          </w:tcPr>
          <w:p w14:paraId="734461FC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39548336" w14:textId="77777777" w:rsidTr="009E4924">
        <w:tc>
          <w:tcPr>
            <w:tcW w:w="5040" w:type="dxa"/>
            <w:vAlign w:val="bottom"/>
          </w:tcPr>
          <w:p w14:paraId="5F022CB4" w14:textId="77777777" w:rsidR="00DD7281" w:rsidRPr="009E4924" w:rsidRDefault="00DD7281" w:rsidP="009E492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Patents &amp; copyrights</w:t>
            </w:r>
          </w:p>
        </w:tc>
        <w:tc>
          <w:tcPr>
            <w:tcW w:w="1660" w:type="dxa"/>
            <w:vAlign w:val="bottom"/>
          </w:tcPr>
          <w:p w14:paraId="7179ED6C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20,000</w:t>
            </w:r>
          </w:p>
        </w:tc>
        <w:tc>
          <w:tcPr>
            <w:tcW w:w="1620" w:type="dxa"/>
            <w:vAlign w:val="bottom"/>
          </w:tcPr>
          <w:p w14:paraId="6D9647FC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3256DAD4" w14:textId="77777777" w:rsidTr="009E4924">
        <w:tc>
          <w:tcPr>
            <w:tcW w:w="5040" w:type="dxa"/>
            <w:vAlign w:val="bottom"/>
          </w:tcPr>
          <w:p w14:paraId="7A3A8169" w14:textId="77777777" w:rsidR="00DD7281" w:rsidRPr="009E4924" w:rsidRDefault="00DD7281" w:rsidP="009E492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Customer lists</w:t>
            </w:r>
          </w:p>
        </w:tc>
        <w:tc>
          <w:tcPr>
            <w:tcW w:w="1660" w:type="dxa"/>
            <w:vAlign w:val="bottom"/>
          </w:tcPr>
          <w:p w14:paraId="31838E55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2,000</w:t>
            </w:r>
          </w:p>
        </w:tc>
        <w:tc>
          <w:tcPr>
            <w:tcW w:w="1620" w:type="dxa"/>
            <w:vAlign w:val="bottom"/>
          </w:tcPr>
          <w:p w14:paraId="1EF83004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5897FB3B" w14:textId="77777777" w:rsidTr="009E4924">
        <w:tc>
          <w:tcPr>
            <w:tcW w:w="5040" w:type="dxa"/>
            <w:vAlign w:val="bottom"/>
          </w:tcPr>
          <w:p w14:paraId="4915B488" w14:textId="77777777" w:rsidR="00DD7281" w:rsidRPr="009E4924" w:rsidRDefault="00DD7281" w:rsidP="009E492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Favorable leases</w:t>
            </w:r>
          </w:p>
        </w:tc>
        <w:tc>
          <w:tcPr>
            <w:tcW w:w="1660" w:type="dxa"/>
            <w:vAlign w:val="bottom"/>
          </w:tcPr>
          <w:p w14:paraId="60BBA41D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7,000</w:t>
            </w:r>
          </w:p>
        </w:tc>
        <w:tc>
          <w:tcPr>
            <w:tcW w:w="1620" w:type="dxa"/>
            <w:vAlign w:val="bottom"/>
          </w:tcPr>
          <w:p w14:paraId="1993DD28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3F888F70" w14:textId="77777777" w:rsidTr="009E4924">
        <w:tc>
          <w:tcPr>
            <w:tcW w:w="5040" w:type="dxa"/>
            <w:vAlign w:val="bottom"/>
          </w:tcPr>
          <w:p w14:paraId="598DED02" w14:textId="77777777" w:rsidR="00DD7281" w:rsidRPr="009E4924" w:rsidRDefault="00DD7281" w:rsidP="009E492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660" w:type="dxa"/>
            <w:vAlign w:val="bottom"/>
          </w:tcPr>
          <w:p w14:paraId="34CA591E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73,600</w:t>
            </w:r>
          </w:p>
        </w:tc>
        <w:tc>
          <w:tcPr>
            <w:tcW w:w="1620" w:type="dxa"/>
            <w:vAlign w:val="bottom"/>
          </w:tcPr>
          <w:p w14:paraId="51C9A33F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2C320214" w14:textId="77777777" w:rsidTr="009E4924">
        <w:tc>
          <w:tcPr>
            <w:tcW w:w="5040" w:type="dxa"/>
            <w:vAlign w:val="bottom"/>
          </w:tcPr>
          <w:p w14:paraId="74F39693" w14:textId="77777777" w:rsidR="00DD7281" w:rsidRPr="009E4924" w:rsidRDefault="00DD7281" w:rsidP="009E492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660" w:type="dxa"/>
            <w:vAlign w:val="bottom"/>
          </w:tcPr>
          <w:p w14:paraId="3FE46BE8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90C6957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33,000</w:t>
            </w:r>
          </w:p>
        </w:tc>
      </w:tr>
      <w:tr w:rsidR="00DD7281" w:rsidRPr="009E4924" w14:paraId="1A6B8F68" w14:textId="77777777" w:rsidTr="009E4924">
        <w:tc>
          <w:tcPr>
            <w:tcW w:w="5040" w:type="dxa"/>
            <w:vAlign w:val="bottom"/>
          </w:tcPr>
          <w:p w14:paraId="15867A15" w14:textId="77777777" w:rsidR="00DD7281" w:rsidRPr="009E4924" w:rsidRDefault="00DD7281" w:rsidP="009E492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Consideration paid</w:t>
            </w:r>
          </w:p>
        </w:tc>
        <w:tc>
          <w:tcPr>
            <w:tcW w:w="1660" w:type="dxa"/>
            <w:vAlign w:val="bottom"/>
          </w:tcPr>
          <w:p w14:paraId="63062FAC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F5FD497" w14:textId="77777777" w:rsidR="00DD7281" w:rsidRPr="009E4924" w:rsidRDefault="00DD7281" w:rsidP="009E4924">
            <w:pPr>
              <w:ind w:right="1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100,000</w:t>
            </w:r>
          </w:p>
        </w:tc>
      </w:tr>
    </w:tbl>
    <w:p w14:paraId="2B6947A6" w14:textId="77777777" w:rsidR="00DD7281" w:rsidRPr="009E4924" w:rsidRDefault="00DD7281" w:rsidP="00DD7281">
      <w:pPr>
        <w:ind w:left="720"/>
        <w:rPr>
          <w:rFonts w:asciiTheme="minorHAnsi" w:hAnsiTheme="minorHAnsi"/>
          <w:sz w:val="22"/>
          <w:szCs w:val="22"/>
        </w:rPr>
      </w:pPr>
    </w:p>
    <w:p w14:paraId="00EE6DFF" w14:textId="77777777" w:rsidR="00DD7281" w:rsidRPr="009E4924" w:rsidRDefault="00DD7281" w:rsidP="007A0927">
      <w:pPr>
        <w:ind w:left="720"/>
        <w:rPr>
          <w:rFonts w:asciiTheme="minorHAnsi" w:hAnsiTheme="minorHAnsi"/>
          <w:sz w:val="22"/>
          <w:szCs w:val="22"/>
        </w:rPr>
      </w:pPr>
    </w:p>
    <w:p w14:paraId="55FE7613" w14:textId="77777777" w:rsidR="009A4FFC" w:rsidRPr="009E4924" w:rsidRDefault="0058334A" w:rsidP="009E492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sz w:val="22"/>
          <w:szCs w:val="22"/>
        </w:rPr>
        <w:br w:type="page"/>
      </w:r>
      <w:r w:rsidR="009A4FFC" w:rsidRPr="009E4924">
        <w:rPr>
          <w:rFonts w:asciiTheme="minorHAnsi" w:hAnsiTheme="minorHAnsi"/>
          <w:b/>
          <w:sz w:val="22"/>
          <w:szCs w:val="22"/>
        </w:rPr>
        <w:lastRenderedPageBreak/>
        <w:t>5.</w:t>
      </w:r>
      <w:r w:rsidR="009A4FFC" w:rsidRPr="009E4924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AC0676" w:rsidRPr="009E4924">
        <w:rPr>
          <w:rFonts w:asciiTheme="minorHAnsi" w:hAnsiTheme="minorHAnsi"/>
          <w:b/>
          <w:sz w:val="22"/>
          <w:szCs w:val="22"/>
        </w:rPr>
        <w:t>Measurement of c</w:t>
      </w:r>
      <w:r w:rsidR="004F17D9" w:rsidRPr="009E4924">
        <w:rPr>
          <w:rFonts w:asciiTheme="minorHAnsi" w:hAnsiTheme="minorHAnsi"/>
          <w:b/>
          <w:sz w:val="22"/>
          <w:szCs w:val="22"/>
        </w:rPr>
        <w:t>onsideration paid</w:t>
      </w:r>
    </w:p>
    <w:p w14:paraId="1E0497B7" w14:textId="77777777" w:rsidR="009A4FFC" w:rsidRPr="009E4924" w:rsidRDefault="009A4FFC" w:rsidP="009E492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 xml:space="preserve">LO </w:t>
      </w:r>
      <w:r w:rsidR="009E4924">
        <w:rPr>
          <w:rFonts w:asciiTheme="minorHAnsi" w:hAnsiTheme="minorHAnsi"/>
          <w:b/>
          <w:sz w:val="22"/>
          <w:szCs w:val="22"/>
        </w:rPr>
        <w:t>2</w:t>
      </w:r>
    </w:p>
    <w:p w14:paraId="313CFA22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sz w:val="22"/>
          <w:szCs w:val="22"/>
        </w:rPr>
        <w:t xml:space="preserve">  d</w:t>
      </w:r>
    </w:p>
    <w:p w14:paraId="0B54BC1A" w14:textId="77777777" w:rsidR="009E4924" w:rsidRDefault="009E4924" w:rsidP="009E4924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CC0EB70" w14:textId="77777777" w:rsidR="00DD7281" w:rsidRPr="009E4924" w:rsidRDefault="009E4924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Registration fees are netted out of additional paid-in capital.</w:t>
      </w:r>
    </w:p>
    <w:p w14:paraId="20151828" w14:textId="77777777" w:rsidR="00DD7281" w:rsidRPr="009E4924" w:rsidRDefault="00DD7281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sz w:val="22"/>
          <w:szCs w:val="22"/>
        </w:rPr>
        <w:t>$30,000,000 fair value – $2,000,000 registrat</w:t>
      </w:r>
      <w:r w:rsidR="00F051AF">
        <w:rPr>
          <w:rFonts w:asciiTheme="minorHAnsi" w:hAnsiTheme="minorHAnsi"/>
          <w:sz w:val="22"/>
          <w:szCs w:val="22"/>
        </w:rPr>
        <w:t xml:space="preserve">ion fees – $1,000,000 par value = </w:t>
      </w:r>
      <w:r w:rsidRPr="009E4924">
        <w:rPr>
          <w:rFonts w:asciiTheme="minorHAnsi" w:hAnsiTheme="minorHAnsi"/>
          <w:sz w:val="22"/>
          <w:szCs w:val="22"/>
        </w:rPr>
        <w:t>$27,000,000</w:t>
      </w:r>
    </w:p>
    <w:p w14:paraId="644C82A8" w14:textId="77777777" w:rsidR="0058334A" w:rsidRPr="009E4924" w:rsidRDefault="0058334A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63D55D9" w14:textId="77777777" w:rsidR="0058334A" w:rsidRPr="009E4924" w:rsidRDefault="0058334A" w:rsidP="009E492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A135879" w14:textId="77777777" w:rsidR="00513A92" w:rsidRPr="009E4924" w:rsidRDefault="00513A92" w:rsidP="009E492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6.</w:t>
      </w:r>
      <w:r w:rsidRPr="009E4924">
        <w:rPr>
          <w:rFonts w:asciiTheme="minorHAnsi" w:hAnsiTheme="minorHAnsi"/>
          <w:b/>
          <w:sz w:val="22"/>
          <w:szCs w:val="22"/>
        </w:rPr>
        <w:tab/>
        <w:t>Topic: Measurement of consideration paid</w:t>
      </w:r>
    </w:p>
    <w:p w14:paraId="3335F05A" w14:textId="77777777" w:rsidR="00513A92" w:rsidRPr="009E4924" w:rsidRDefault="00513A92" w:rsidP="00F051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 xml:space="preserve">LO </w:t>
      </w:r>
      <w:r w:rsidR="009E4924">
        <w:rPr>
          <w:rFonts w:asciiTheme="minorHAnsi" w:hAnsiTheme="minorHAnsi"/>
          <w:b/>
          <w:sz w:val="22"/>
          <w:szCs w:val="22"/>
        </w:rPr>
        <w:t>2</w:t>
      </w:r>
    </w:p>
    <w:p w14:paraId="375270BB" w14:textId="77777777" w:rsidR="00DD7281" w:rsidRPr="009E4924" w:rsidRDefault="009E4924" w:rsidP="00F051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sz w:val="22"/>
          <w:szCs w:val="22"/>
        </w:rPr>
        <w:t xml:space="preserve">  d</w:t>
      </w:r>
    </w:p>
    <w:p w14:paraId="70BB8D13" w14:textId="77777777" w:rsidR="00F051AF" w:rsidRDefault="00F051AF" w:rsidP="00F051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61FF541" w14:textId="77777777" w:rsidR="00DD7281" w:rsidRPr="009E4924" w:rsidRDefault="009E4924" w:rsidP="00F051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The acquisition entry is as follows:</w:t>
      </w:r>
    </w:p>
    <w:p w14:paraId="7310B96B" w14:textId="77777777" w:rsidR="00DD7281" w:rsidRPr="009E4924" w:rsidRDefault="00DD7281" w:rsidP="00F051AF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680"/>
        <w:gridCol w:w="1714"/>
        <w:gridCol w:w="1620"/>
      </w:tblGrid>
      <w:tr w:rsidR="00DD7281" w:rsidRPr="009E4924" w14:paraId="27B66FB1" w14:textId="77777777" w:rsidTr="00F051AF">
        <w:tc>
          <w:tcPr>
            <w:tcW w:w="4680" w:type="dxa"/>
            <w:vAlign w:val="bottom"/>
          </w:tcPr>
          <w:p w14:paraId="63A632E8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Identifiable net assets</w:t>
            </w:r>
          </w:p>
        </w:tc>
        <w:tc>
          <w:tcPr>
            <w:tcW w:w="1714" w:type="dxa"/>
            <w:vAlign w:val="bottom"/>
          </w:tcPr>
          <w:p w14:paraId="79FBE3FE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50,000,000</w:t>
            </w:r>
          </w:p>
        </w:tc>
        <w:tc>
          <w:tcPr>
            <w:tcW w:w="1620" w:type="dxa"/>
            <w:vAlign w:val="bottom"/>
          </w:tcPr>
          <w:p w14:paraId="4F666ED3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3B86AB78" w14:textId="77777777" w:rsidTr="00F051AF">
        <w:tc>
          <w:tcPr>
            <w:tcW w:w="4680" w:type="dxa"/>
            <w:vAlign w:val="bottom"/>
          </w:tcPr>
          <w:p w14:paraId="1CE7A761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Merger expenses</w:t>
            </w:r>
          </w:p>
        </w:tc>
        <w:tc>
          <w:tcPr>
            <w:tcW w:w="1714" w:type="dxa"/>
            <w:vAlign w:val="bottom"/>
          </w:tcPr>
          <w:p w14:paraId="7E0CF20D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3,500,000</w:t>
            </w:r>
          </w:p>
        </w:tc>
        <w:tc>
          <w:tcPr>
            <w:tcW w:w="1620" w:type="dxa"/>
            <w:vAlign w:val="bottom"/>
          </w:tcPr>
          <w:p w14:paraId="51AED74E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069CEE70" w14:textId="77777777" w:rsidTr="00F051AF">
        <w:tc>
          <w:tcPr>
            <w:tcW w:w="4680" w:type="dxa"/>
            <w:vAlign w:val="bottom"/>
          </w:tcPr>
          <w:p w14:paraId="386CF628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4" w:type="dxa"/>
            <w:vAlign w:val="bottom"/>
          </w:tcPr>
          <w:p w14:paraId="472C3505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60,200,000</w:t>
            </w:r>
          </w:p>
        </w:tc>
        <w:tc>
          <w:tcPr>
            <w:tcW w:w="1620" w:type="dxa"/>
            <w:vAlign w:val="bottom"/>
          </w:tcPr>
          <w:p w14:paraId="05FAEE84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573704BE" w14:textId="77777777" w:rsidTr="00F051AF">
        <w:tc>
          <w:tcPr>
            <w:tcW w:w="4680" w:type="dxa"/>
            <w:vAlign w:val="bottom"/>
          </w:tcPr>
          <w:p w14:paraId="4D73DFCE" w14:textId="77777777" w:rsidR="00DD7281" w:rsidRPr="009E4924" w:rsidRDefault="00DD7281" w:rsidP="00F051A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714" w:type="dxa"/>
            <w:vAlign w:val="bottom"/>
          </w:tcPr>
          <w:p w14:paraId="715DC69D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5995AA4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25,500,000</w:t>
            </w:r>
          </w:p>
        </w:tc>
      </w:tr>
      <w:tr w:rsidR="00DD7281" w:rsidRPr="009E4924" w14:paraId="7530628F" w14:textId="77777777" w:rsidTr="00F051AF">
        <w:tc>
          <w:tcPr>
            <w:tcW w:w="4680" w:type="dxa"/>
            <w:vAlign w:val="bottom"/>
          </w:tcPr>
          <w:p w14:paraId="74BDCB94" w14:textId="77777777" w:rsidR="00DD7281" w:rsidRPr="009E4924" w:rsidRDefault="00DD7281" w:rsidP="00F051A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714" w:type="dxa"/>
            <w:vAlign w:val="bottom"/>
          </w:tcPr>
          <w:p w14:paraId="3037F5D0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DDDE894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88,000,000</w:t>
            </w:r>
          </w:p>
        </w:tc>
      </w:tr>
      <w:tr w:rsidR="00DD7281" w:rsidRPr="009E4924" w14:paraId="00E7EB7E" w14:textId="77777777" w:rsidTr="00F051AF">
        <w:tc>
          <w:tcPr>
            <w:tcW w:w="4680" w:type="dxa"/>
            <w:vAlign w:val="bottom"/>
          </w:tcPr>
          <w:p w14:paraId="5C41FE42" w14:textId="77777777" w:rsidR="00DD7281" w:rsidRPr="009E4924" w:rsidRDefault="00DD7281" w:rsidP="00F051A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Earnout liability</w:t>
            </w:r>
          </w:p>
        </w:tc>
        <w:tc>
          <w:tcPr>
            <w:tcW w:w="1714" w:type="dxa"/>
            <w:vAlign w:val="bottom"/>
          </w:tcPr>
          <w:p w14:paraId="6AC422FC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17F04CD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   200,000</w:t>
            </w:r>
          </w:p>
        </w:tc>
      </w:tr>
    </w:tbl>
    <w:p w14:paraId="5C41EB08" w14:textId="77777777" w:rsidR="00DD7281" w:rsidRPr="009E4924" w:rsidRDefault="00DD7281" w:rsidP="00DD7281">
      <w:pPr>
        <w:ind w:left="720"/>
        <w:rPr>
          <w:rFonts w:asciiTheme="minorHAnsi" w:hAnsiTheme="minorHAnsi"/>
          <w:sz w:val="22"/>
          <w:szCs w:val="22"/>
        </w:rPr>
      </w:pPr>
    </w:p>
    <w:p w14:paraId="67E28853" w14:textId="77777777" w:rsidR="00DD7281" w:rsidRPr="009E4924" w:rsidRDefault="00DD7281" w:rsidP="00A11CB0">
      <w:pPr>
        <w:ind w:left="720"/>
        <w:rPr>
          <w:rFonts w:asciiTheme="minorHAnsi" w:hAnsiTheme="minorHAnsi"/>
          <w:sz w:val="22"/>
          <w:szCs w:val="22"/>
        </w:rPr>
      </w:pPr>
    </w:p>
    <w:p w14:paraId="7894D7C1" w14:textId="77777777" w:rsidR="00D24A9E" w:rsidRPr="009E4924" w:rsidRDefault="00D24A9E" w:rsidP="00F051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7.</w:t>
      </w:r>
      <w:r w:rsidRPr="009E4924">
        <w:rPr>
          <w:rFonts w:asciiTheme="minorHAnsi" w:hAnsiTheme="minorHAnsi"/>
          <w:b/>
          <w:sz w:val="22"/>
          <w:szCs w:val="22"/>
        </w:rPr>
        <w:tab/>
        <w:t>Topic: Subsequent changes in acquisition values</w:t>
      </w:r>
    </w:p>
    <w:p w14:paraId="0125EDC5" w14:textId="77777777" w:rsidR="00D24A9E" w:rsidRPr="009E4924" w:rsidRDefault="00D24A9E" w:rsidP="00F051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LO 3</w:t>
      </w:r>
    </w:p>
    <w:p w14:paraId="271F4C59" w14:textId="77777777" w:rsidR="00F051AF" w:rsidRDefault="00F051AF" w:rsidP="00F051AF">
      <w:pPr>
        <w:ind w:left="360" w:right="-180"/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Answer:</w:t>
      </w:r>
      <w:r w:rsidRPr="00F051AF">
        <w:rPr>
          <w:rFonts w:asciiTheme="minorHAnsi" w:hAnsiTheme="minorHAnsi"/>
          <w:sz w:val="22"/>
          <w:szCs w:val="22"/>
        </w:rPr>
        <w:t xml:space="preserve">  b</w:t>
      </w:r>
    </w:p>
    <w:p w14:paraId="76C0CB7F" w14:textId="77777777" w:rsidR="00F051AF" w:rsidRDefault="00F051AF" w:rsidP="00F051AF">
      <w:pPr>
        <w:ind w:left="360" w:right="-180"/>
        <w:jc w:val="both"/>
        <w:rPr>
          <w:rFonts w:asciiTheme="minorHAnsi" w:hAnsiTheme="minorHAnsi"/>
          <w:i/>
          <w:sz w:val="22"/>
          <w:szCs w:val="22"/>
        </w:rPr>
      </w:pPr>
    </w:p>
    <w:p w14:paraId="5D4BB252" w14:textId="77777777" w:rsidR="00DD7281" w:rsidRPr="009E4924" w:rsidRDefault="009E4924" w:rsidP="00F051AF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This is a correction of the original acquisition entry, since it relates to facts in existence at the date of acquisition, and it is w</w:t>
      </w:r>
      <w:r w:rsidR="00F051AF">
        <w:rPr>
          <w:rFonts w:asciiTheme="minorHAnsi" w:hAnsiTheme="minorHAnsi"/>
          <w:sz w:val="22"/>
          <w:szCs w:val="22"/>
        </w:rPr>
        <w:t xml:space="preserve">ithin the one year constraint. </w:t>
      </w:r>
      <w:r w:rsidR="00DD7281" w:rsidRPr="009E4924">
        <w:rPr>
          <w:rFonts w:asciiTheme="minorHAnsi" w:hAnsiTheme="minorHAnsi"/>
          <w:sz w:val="22"/>
          <w:szCs w:val="22"/>
        </w:rPr>
        <w:t>The correction is:</w:t>
      </w:r>
    </w:p>
    <w:p w14:paraId="3C04DAAB" w14:textId="77777777" w:rsidR="00DD7281" w:rsidRPr="009E4924" w:rsidRDefault="00DD7281" w:rsidP="00F051AF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680"/>
        <w:gridCol w:w="1710"/>
        <w:gridCol w:w="1620"/>
      </w:tblGrid>
      <w:tr w:rsidR="00DD7281" w:rsidRPr="009E4924" w14:paraId="2CEE5859" w14:textId="77777777" w:rsidTr="00F051AF">
        <w:tc>
          <w:tcPr>
            <w:tcW w:w="4680" w:type="dxa"/>
            <w:vAlign w:val="bottom"/>
          </w:tcPr>
          <w:p w14:paraId="214594A9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0" w:type="dxa"/>
            <w:vAlign w:val="bottom"/>
          </w:tcPr>
          <w:p w14:paraId="0564D643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  <w:tc>
          <w:tcPr>
            <w:tcW w:w="1620" w:type="dxa"/>
            <w:vAlign w:val="bottom"/>
          </w:tcPr>
          <w:p w14:paraId="087C8B08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45AD1F80" w14:textId="77777777" w:rsidTr="00F051AF">
        <w:tc>
          <w:tcPr>
            <w:tcW w:w="4680" w:type="dxa"/>
            <w:vAlign w:val="bottom"/>
          </w:tcPr>
          <w:p w14:paraId="4EC008C7" w14:textId="77777777" w:rsidR="00DD7281" w:rsidRPr="009E4924" w:rsidRDefault="00DD7281" w:rsidP="00F051A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Liability</w:t>
            </w:r>
          </w:p>
        </w:tc>
        <w:tc>
          <w:tcPr>
            <w:tcW w:w="1710" w:type="dxa"/>
            <w:vAlign w:val="bottom"/>
          </w:tcPr>
          <w:p w14:paraId="381D87D8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FF1433B" w14:textId="77777777" w:rsidR="00DD7281" w:rsidRPr="009E4924" w:rsidRDefault="00DD7281" w:rsidP="00F051AF">
            <w:pPr>
              <w:ind w:right="16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</w:tr>
    </w:tbl>
    <w:p w14:paraId="1D9E4F03" w14:textId="77777777" w:rsidR="00DD7281" w:rsidRPr="009E4924" w:rsidRDefault="00DD7281" w:rsidP="00DD7281">
      <w:pPr>
        <w:ind w:left="720"/>
        <w:rPr>
          <w:rFonts w:asciiTheme="minorHAnsi" w:hAnsiTheme="minorHAnsi"/>
          <w:sz w:val="22"/>
          <w:szCs w:val="22"/>
        </w:rPr>
      </w:pPr>
    </w:p>
    <w:p w14:paraId="5D49F3F0" w14:textId="77777777" w:rsidR="00DD7281" w:rsidRPr="009E4924" w:rsidRDefault="00DD7281" w:rsidP="0066528A">
      <w:pPr>
        <w:ind w:left="1080" w:hanging="360"/>
        <w:rPr>
          <w:rFonts w:asciiTheme="minorHAnsi" w:hAnsiTheme="minorHAnsi"/>
          <w:sz w:val="22"/>
          <w:szCs w:val="22"/>
        </w:rPr>
      </w:pPr>
    </w:p>
    <w:p w14:paraId="792033D2" w14:textId="77777777" w:rsidR="006424C7" w:rsidRPr="009E4924" w:rsidRDefault="004A7929" w:rsidP="00F051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8.</w:t>
      </w:r>
      <w:r w:rsidRPr="009E4924">
        <w:rPr>
          <w:rFonts w:asciiTheme="minorHAnsi" w:hAnsiTheme="minorHAnsi"/>
          <w:b/>
          <w:sz w:val="22"/>
          <w:szCs w:val="22"/>
        </w:rPr>
        <w:tab/>
        <w:t>Topic: Bargain purchase</w:t>
      </w:r>
    </w:p>
    <w:p w14:paraId="6371063C" w14:textId="77777777" w:rsidR="004A7929" w:rsidRPr="009E4924" w:rsidRDefault="004A7929" w:rsidP="00F051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LO 4</w:t>
      </w:r>
    </w:p>
    <w:p w14:paraId="02090AE3" w14:textId="77777777" w:rsidR="00DD7281" w:rsidRDefault="009E4924" w:rsidP="00F051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b/>
          <w:sz w:val="22"/>
          <w:szCs w:val="22"/>
        </w:rPr>
        <w:t xml:space="preserve">  </w:t>
      </w:r>
      <w:r w:rsidR="00DD7281" w:rsidRPr="009E4924">
        <w:rPr>
          <w:rFonts w:asciiTheme="minorHAnsi" w:hAnsiTheme="minorHAnsi"/>
          <w:sz w:val="22"/>
          <w:szCs w:val="22"/>
        </w:rPr>
        <w:t>d</w:t>
      </w:r>
    </w:p>
    <w:p w14:paraId="2FF346D6" w14:textId="77777777" w:rsidR="00F051AF" w:rsidRDefault="00F051AF" w:rsidP="00F051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2F14535" w14:textId="77777777" w:rsidR="00F051AF" w:rsidRPr="00F051AF" w:rsidRDefault="00F051AF" w:rsidP="00F051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  <w:r w:rsidRPr="00F051AF">
        <w:rPr>
          <w:rFonts w:asciiTheme="minorHAnsi" w:hAnsiTheme="minorHAnsi"/>
          <w:i/>
          <w:sz w:val="22"/>
          <w:szCs w:val="22"/>
        </w:rPr>
        <w:t>Rationale: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620"/>
        <w:gridCol w:w="1620"/>
      </w:tblGrid>
      <w:tr w:rsidR="00DD7281" w:rsidRPr="009E4924" w14:paraId="2128BE3A" w14:textId="77777777" w:rsidTr="00F051AF">
        <w:tc>
          <w:tcPr>
            <w:tcW w:w="4320" w:type="dxa"/>
            <w:vAlign w:val="bottom"/>
          </w:tcPr>
          <w:p w14:paraId="1CF8B4FC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Cost</w:t>
            </w:r>
          </w:p>
        </w:tc>
        <w:tc>
          <w:tcPr>
            <w:tcW w:w="1620" w:type="dxa"/>
            <w:vAlign w:val="bottom"/>
          </w:tcPr>
          <w:p w14:paraId="0C43D9E7" w14:textId="77777777" w:rsidR="00DD7281" w:rsidRPr="009E4924" w:rsidRDefault="00DD7281" w:rsidP="00F051AF">
            <w:pPr>
              <w:tabs>
                <w:tab w:val="decimal" w:pos="1422"/>
                <w:tab w:val="left" w:pos="2160"/>
              </w:tabs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20B28CB" w14:textId="77777777" w:rsidR="00DD7281" w:rsidRPr="009E4924" w:rsidRDefault="00F051AF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$</w:t>
            </w:r>
            <w:r w:rsidR="00DD7281" w:rsidRPr="009E4924">
              <w:rPr>
                <w:rFonts w:asciiTheme="minorHAnsi" w:hAnsiTheme="minorHAnsi"/>
                <w:sz w:val="22"/>
                <w:szCs w:val="22"/>
              </w:rPr>
              <w:t>25,000,000</w:t>
            </w:r>
          </w:p>
        </w:tc>
      </w:tr>
      <w:tr w:rsidR="00DD7281" w:rsidRPr="009E4924" w14:paraId="5C4F0984" w14:textId="77777777" w:rsidTr="00F051AF">
        <w:tc>
          <w:tcPr>
            <w:tcW w:w="4320" w:type="dxa"/>
            <w:vAlign w:val="bottom"/>
          </w:tcPr>
          <w:p w14:paraId="33167FAD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Fair value of identifiable net assets:</w:t>
            </w:r>
          </w:p>
        </w:tc>
        <w:tc>
          <w:tcPr>
            <w:tcW w:w="1620" w:type="dxa"/>
            <w:vAlign w:val="bottom"/>
          </w:tcPr>
          <w:p w14:paraId="012CEA11" w14:textId="77777777" w:rsidR="00DD7281" w:rsidRPr="009E4924" w:rsidRDefault="00DD7281" w:rsidP="00F051AF">
            <w:pPr>
              <w:tabs>
                <w:tab w:val="decimal" w:pos="1422"/>
                <w:tab w:val="left" w:pos="2160"/>
              </w:tabs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31C35F7" w14:textId="77777777" w:rsidR="00DD7281" w:rsidRPr="009E4924" w:rsidRDefault="00DD7281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4851E746" w14:textId="77777777" w:rsidTr="00F051AF">
        <w:tc>
          <w:tcPr>
            <w:tcW w:w="4320" w:type="dxa"/>
            <w:vAlign w:val="bottom"/>
          </w:tcPr>
          <w:p w14:paraId="5F2CE88D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620" w:type="dxa"/>
            <w:vAlign w:val="bottom"/>
          </w:tcPr>
          <w:p w14:paraId="58E2586A" w14:textId="77777777" w:rsidR="00DD7281" w:rsidRPr="009E4924" w:rsidRDefault="00DD7281" w:rsidP="00F051AF">
            <w:pPr>
              <w:tabs>
                <w:tab w:val="decimal" w:pos="1602"/>
              </w:tabs>
              <w:ind w:right="16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$   6,500,000</w:t>
            </w:r>
          </w:p>
        </w:tc>
        <w:tc>
          <w:tcPr>
            <w:tcW w:w="1620" w:type="dxa"/>
            <w:vAlign w:val="bottom"/>
          </w:tcPr>
          <w:p w14:paraId="7E66C99F" w14:textId="77777777" w:rsidR="00DD7281" w:rsidRPr="009E4924" w:rsidRDefault="00DD7281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546B213C" w14:textId="77777777" w:rsidTr="00F051AF">
        <w:tc>
          <w:tcPr>
            <w:tcW w:w="4320" w:type="dxa"/>
            <w:vAlign w:val="bottom"/>
          </w:tcPr>
          <w:p w14:paraId="092254DB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620" w:type="dxa"/>
            <w:vAlign w:val="bottom"/>
          </w:tcPr>
          <w:p w14:paraId="051E02AB" w14:textId="77777777" w:rsidR="00DD7281" w:rsidRPr="009E4924" w:rsidRDefault="00DD7281" w:rsidP="00F051AF">
            <w:pPr>
              <w:tabs>
                <w:tab w:val="decimal" w:pos="1602"/>
              </w:tabs>
              <w:ind w:right="16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60,000,000</w:t>
            </w:r>
          </w:p>
        </w:tc>
        <w:tc>
          <w:tcPr>
            <w:tcW w:w="1620" w:type="dxa"/>
            <w:vAlign w:val="bottom"/>
          </w:tcPr>
          <w:p w14:paraId="6B591AEF" w14:textId="77777777" w:rsidR="00DD7281" w:rsidRPr="009E4924" w:rsidRDefault="00DD7281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12E26D00" w14:textId="77777777" w:rsidTr="00F051AF">
        <w:tc>
          <w:tcPr>
            <w:tcW w:w="4320" w:type="dxa"/>
            <w:vAlign w:val="bottom"/>
          </w:tcPr>
          <w:p w14:paraId="2CE6CF8B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Intangibles</w:t>
            </w:r>
          </w:p>
        </w:tc>
        <w:tc>
          <w:tcPr>
            <w:tcW w:w="1620" w:type="dxa"/>
            <w:vAlign w:val="bottom"/>
          </w:tcPr>
          <w:p w14:paraId="2DB4CBAF" w14:textId="77777777" w:rsidR="00DD7281" w:rsidRPr="009E4924" w:rsidRDefault="00DD7281" w:rsidP="00F051AF">
            <w:pPr>
              <w:tabs>
                <w:tab w:val="decimal" w:pos="1602"/>
              </w:tabs>
              <w:ind w:right="16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35,000,000</w:t>
            </w:r>
          </w:p>
        </w:tc>
        <w:tc>
          <w:tcPr>
            <w:tcW w:w="1620" w:type="dxa"/>
            <w:vAlign w:val="bottom"/>
          </w:tcPr>
          <w:p w14:paraId="0BF6B74B" w14:textId="77777777" w:rsidR="00DD7281" w:rsidRPr="009E4924" w:rsidRDefault="00DD7281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40D3FD02" w14:textId="77777777" w:rsidTr="00F051AF">
        <w:tc>
          <w:tcPr>
            <w:tcW w:w="4320" w:type="dxa"/>
            <w:vAlign w:val="bottom"/>
          </w:tcPr>
          <w:p w14:paraId="137C47AF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Current liabilities</w:t>
            </w:r>
          </w:p>
        </w:tc>
        <w:tc>
          <w:tcPr>
            <w:tcW w:w="1620" w:type="dxa"/>
            <w:vAlign w:val="bottom"/>
          </w:tcPr>
          <w:p w14:paraId="21D6BE45" w14:textId="77777777" w:rsidR="00DD7281" w:rsidRPr="009E4924" w:rsidRDefault="00DD7281" w:rsidP="00F051AF">
            <w:pPr>
              <w:tabs>
                <w:tab w:val="decimal" w:pos="1602"/>
              </w:tabs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(4,000,000)</w:t>
            </w:r>
          </w:p>
        </w:tc>
        <w:tc>
          <w:tcPr>
            <w:tcW w:w="1620" w:type="dxa"/>
            <w:vAlign w:val="bottom"/>
          </w:tcPr>
          <w:p w14:paraId="464E31A9" w14:textId="77777777" w:rsidR="00DD7281" w:rsidRPr="009E4924" w:rsidRDefault="00DD7281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51D0DE56" w14:textId="77777777" w:rsidTr="00F051AF">
        <w:tc>
          <w:tcPr>
            <w:tcW w:w="4320" w:type="dxa"/>
            <w:vAlign w:val="bottom"/>
          </w:tcPr>
          <w:p w14:paraId="1F9DFCB0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Noncurrent liabilities</w:t>
            </w:r>
          </w:p>
        </w:tc>
        <w:tc>
          <w:tcPr>
            <w:tcW w:w="1620" w:type="dxa"/>
            <w:vAlign w:val="bottom"/>
          </w:tcPr>
          <w:p w14:paraId="0AF39FF1" w14:textId="77777777" w:rsidR="00DD7281" w:rsidRPr="009E4924" w:rsidRDefault="00DD7281" w:rsidP="00F051AF">
            <w:pPr>
              <w:tabs>
                <w:tab w:val="decimal" w:pos="1602"/>
              </w:tabs>
              <w:jc w:val="right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E4924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(67,000,000)</w:t>
            </w:r>
          </w:p>
        </w:tc>
        <w:tc>
          <w:tcPr>
            <w:tcW w:w="1620" w:type="dxa"/>
            <w:vAlign w:val="bottom"/>
          </w:tcPr>
          <w:p w14:paraId="3F4B9646" w14:textId="77777777" w:rsidR="00DD7281" w:rsidRPr="009E4924" w:rsidRDefault="00F051AF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DD7281" w:rsidRPr="009E4924">
              <w:rPr>
                <w:rFonts w:asciiTheme="minorHAnsi" w:hAnsiTheme="minorHAnsi"/>
                <w:sz w:val="22"/>
                <w:szCs w:val="22"/>
                <w:u w:val="single"/>
              </w:rPr>
              <w:t>30,500,000</w:t>
            </w:r>
          </w:p>
        </w:tc>
      </w:tr>
      <w:tr w:rsidR="00DD7281" w:rsidRPr="009E4924" w14:paraId="56C6FAAD" w14:textId="77777777" w:rsidTr="00F051AF">
        <w:tc>
          <w:tcPr>
            <w:tcW w:w="4320" w:type="dxa"/>
            <w:vAlign w:val="bottom"/>
          </w:tcPr>
          <w:p w14:paraId="54EE5A17" w14:textId="77777777" w:rsidR="00DD7281" w:rsidRPr="009E4924" w:rsidRDefault="00DD7281" w:rsidP="00F051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Gain</w:t>
            </w:r>
          </w:p>
        </w:tc>
        <w:tc>
          <w:tcPr>
            <w:tcW w:w="1620" w:type="dxa"/>
            <w:vAlign w:val="bottom"/>
          </w:tcPr>
          <w:p w14:paraId="5702FDD2" w14:textId="77777777" w:rsidR="00DD7281" w:rsidRPr="009E4924" w:rsidRDefault="00DD7281" w:rsidP="00F051AF">
            <w:pPr>
              <w:tabs>
                <w:tab w:val="decimal" w:pos="1602"/>
              </w:tabs>
              <w:ind w:right="162"/>
              <w:jc w:val="right"/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8D0367C" w14:textId="77777777" w:rsidR="00DD7281" w:rsidRPr="009E4924" w:rsidRDefault="00DD7281" w:rsidP="00F051AF">
            <w:pPr>
              <w:tabs>
                <w:tab w:val="decimal" w:pos="1692"/>
              </w:tabs>
              <w:ind w:right="72"/>
              <w:jc w:val="right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9E4924">
              <w:rPr>
                <w:rFonts w:asciiTheme="minorHAnsi" w:hAnsiTheme="minorHAnsi"/>
                <w:sz w:val="22"/>
                <w:szCs w:val="22"/>
                <w:u w:val="double"/>
              </w:rPr>
              <w:t>$   5,500,000</w:t>
            </w:r>
          </w:p>
        </w:tc>
      </w:tr>
    </w:tbl>
    <w:p w14:paraId="2A8BB191" w14:textId="77777777" w:rsidR="00DD7281" w:rsidRPr="009E4924" w:rsidRDefault="00DD7281" w:rsidP="0016016C">
      <w:pPr>
        <w:ind w:left="720" w:hanging="720"/>
        <w:rPr>
          <w:rFonts w:asciiTheme="minorHAnsi" w:hAnsiTheme="minorHAnsi"/>
          <w:sz w:val="22"/>
          <w:szCs w:val="22"/>
        </w:rPr>
      </w:pPr>
    </w:p>
    <w:p w14:paraId="4C27BEAC" w14:textId="77777777" w:rsidR="0016016C" w:rsidRPr="009E4924" w:rsidRDefault="0058334A" w:rsidP="00805F51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sz w:val="22"/>
          <w:szCs w:val="22"/>
        </w:rPr>
        <w:br w:type="page"/>
      </w:r>
      <w:r w:rsidR="0016016C" w:rsidRPr="009E4924">
        <w:rPr>
          <w:rFonts w:asciiTheme="minorHAnsi" w:hAnsiTheme="minorHAnsi"/>
          <w:b/>
          <w:sz w:val="22"/>
          <w:szCs w:val="22"/>
        </w:rPr>
        <w:lastRenderedPageBreak/>
        <w:t>9.</w:t>
      </w:r>
      <w:r w:rsidR="0016016C" w:rsidRPr="009E4924">
        <w:rPr>
          <w:rFonts w:asciiTheme="minorHAnsi" w:hAnsiTheme="minorHAnsi"/>
          <w:b/>
          <w:sz w:val="22"/>
          <w:szCs w:val="22"/>
        </w:rPr>
        <w:tab/>
        <w:t>Topic: In-process research and development</w:t>
      </w:r>
    </w:p>
    <w:p w14:paraId="2BCAB2C3" w14:textId="77777777" w:rsidR="0016016C" w:rsidRPr="009E4924" w:rsidRDefault="0016016C" w:rsidP="00805F51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LO 5</w:t>
      </w:r>
    </w:p>
    <w:p w14:paraId="1A38BA5C" w14:textId="77777777" w:rsidR="00DD7281" w:rsidRPr="009E4924" w:rsidRDefault="009E4924" w:rsidP="00805F5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DD7281" w:rsidRPr="009E4924">
        <w:rPr>
          <w:rFonts w:asciiTheme="minorHAnsi" w:hAnsiTheme="minorHAnsi"/>
          <w:sz w:val="22"/>
          <w:szCs w:val="22"/>
        </w:rPr>
        <w:t xml:space="preserve">  a</w:t>
      </w:r>
    </w:p>
    <w:p w14:paraId="0D5214E5" w14:textId="77777777" w:rsidR="00805F51" w:rsidRDefault="00805F51" w:rsidP="00805F51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0F854E2" w14:textId="77777777" w:rsidR="00DD7281" w:rsidRPr="009E4924" w:rsidRDefault="009E4924" w:rsidP="00805F5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DD7281" w:rsidRPr="009E4924">
        <w:rPr>
          <w:rFonts w:asciiTheme="minorHAnsi" w:hAnsiTheme="minorHAnsi"/>
          <w:sz w:val="22"/>
          <w:szCs w:val="22"/>
        </w:rPr>
        <w:t xml:space="preserve">  The entry to record the acquisition is </w:t>
      </w:r>
      <w:r w:rsidR="00DD7281" w:rsidRPr="009E4924">
        <w:rPr>
          <w:rFonts w:asciiTheme="minorHAnsi" w:hAnsiTheme="minorHAnsi"/>
          <w:i/>
          <w:sz w:val="22"/>
          <w:szCs w:val="22"/>
        </w:rPr>
        <w:t>(in thousands)</w:t>
      </w:r>
      <w:r w:rsidR="00DD7281" w:rsidRPr="009E4924">
        <w:rPr>
          <w:rFonts w:asciiTheme="minorHAnsi" w:hAnsiTheme="minorHAnsi"/>
          <w:sz w:val="22"/>
          <w:szCs w:val="22"/>
        </w:rPr>
        <w:t>:</w:t>
      </w:r>
    </w:p>
    <w:p w14:paraId="71DD24B6" w14:textId="77777777" w:rsidR="00DD7281" w:rsidRPr="009E4924" w:rsidRDefault="00DD7281" w:rsidP="00805F51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770"/>
        <w:gridCol w:w="1836"/>
        <w:gridCol w:w="1800"/>
      </w:tblGrid>
      <w:tr w:rsidR="00DD7281" w:rsidRPr="009E4924" w14:paraId="20EB6937" w14:textId="77777777" w:rsidTr="00805F51">
        <w:tc>
          <w:tcPr>
            <w:tcW w:w="4770" w:type="dxa"/>
            <w:vAlign w:val="bottom"/>
          </w:tcPr>
          <w:p w14:paraId="4BD64650" w14:textId="77777777" w:rsidR="00DD7281" w:rsidRPr="009E4924" w:rsidRDefault="00DD7281" w:rsidP="00805F51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36" w:type="dxa"/>
            <w:vAlign w:val="bottom"/>
          </w:tcPr>
          <w:p w14:paraId="76544FFD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   500</w:t>
            </w:r>
          </w:p>
        </w:tc>
        <w:tc>
          <w:tcPr>
            <w:tcW w:w="1800" w:type="dxa"/>
            <w:vAlign w:val="bottom"/>
          </w:tcPr>
          <w:p w14:paraId="1B8D9074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474D4F65" w14:textId="77777777" w:rsidTr="00805F51">
        <w:tc>
          <w:tcPr>
            <w:tcW w:w="4770" w:type="dxa"/>
            <w:vAlign w:val="bottom"/>
          </w:tcPr>
          <w:p w14:paraId="023029DE" w14:textId="77777777" w:rsidR="00DD7281" w:rsidRPr="009E4924" w:rsidRDefault="00DD7281" w:rsidP="00805F51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Plant &amp; equipment, net</w:t>
            </w:r>
          </w:p>
        </w:tc>
        <w:tc>
          <w:tcPr>
            <w:tcW w:w="1836" w:type="dxa"/>
            <w:vAlign w:val="bottom"/>
          </w:tcPr>
          <w:p w14:paraId="0CC2D6AF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15,000</w:t>
            </w:r>
          </w:p>
        </w:tc>
        <w:tc>
          <w:tcPr>
            <w:tcW w:w="1800" w:type="dxa"/>
            <w:vAlign w:val="bottom"/>
          </w:tcPr>
          <w:p w14:paraId="29B2B16C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72865344" w14:textId="77777777" w:rsidTr="00805F51">
        <w:tc>
          <w:tcPr>
            <w:tcW w:w="4770" w:type="dxa"/>
            <w:vAlign w:val="bottom"/>
          </w:tcPr>
          <w:p w14:paraId="7BEBB81B" w14:textId="77777777" w:rsidR="00DD7281" w:rsidRPr="009E4924" w:rsidRDefault="00DD7281" w:rsidP="00805F51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IPR&amp;D</w:t>
            </w:r>
          </w:p>
        </w:tc>
        <w:tc>
          <w:tcPr>
            <w:tcW w:w="1836" w:type="dxa"/>
            <w:vAlign w:val="bottom"/>
          </w:tcPr>
          <w:p w14:paraId="1D02E73C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22,000</w:t>
            </w:r>
          </w:p>
        </w:tc>
        <w:tc>
          <w:tcPr>
            <w:tcW w:w="1800" w:type="dxa"/>
            <w:vAlign w:val="bottom"/>
          </w:tcPr>
          <w:p w14:paraId="136DB35B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5F7BF2E2" w14:textId="77777777" w:rsidTr="00805F51">
        <w:tc>
          <w:tcPr>
            <w:tcW w:w="4770" w:type="dxa"/>
            <w:vAlign w:val="bottom"/>
          </w:tcPr>
          <w:p w14:paraId="26355429" w14:textId="77777777" w:rsidR="00DD7281" w:rsidRPr="009E4924" w:rsidRDefault="00DD7281" w:rsidP="00805F51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36" w:type="dxa"/>
            <w:vAlign w:val="bottom"/>
          </w:tcPr>
          <w:p w14:paraId="66EA777E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28,500</w:t>
            </w:r>
          </w:p>
        </w:tc>
        <w:tc>
          <w:tcPr>
            <w:tcW w:w="1800" w:type="dxa"/>
            <w:vAlign w:val="bottom"/>
          </w:tcPr>
          <w:p w14:paraId="4BF70B5E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7281" w:rsidRPr="009E4924" w14:paraId="6075F56F" w14:textId="77777777" w:rsidTr="00805F51">
        <w:tc>
          <w:tcPr>
            <w:tcW w:w="4770" w:type="dxa"/>
            <w:vAlign w:val="bottom"/>
          </w:tcPr>
          <w:p w14:paraId="3121AADC" w14:textId="77777777" w:rsidR="00DD7281" w:rsidRPr="009E4924" w:rsidRDefault="00DD7281" w:rsidP="00805F51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836" w:type="dxa"/>
            <w:vAlign w:val="bottom"/>
          </w:tcPr>
          <w:p w14:paraId="73A47CD4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855D917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16,000</w:t>
            </w:r>
          </w:p>
        </w:tc>
      </w:tr>
      <w:tr w:rsidR="00DD7281" w:rsidRPr="009E4924" w14:paraId="38753707" w14:textId="77777777" w:rsidTr="00805F51">
        <w:tc>
          <w:tcPr>
            <w:tcW w:w="4770" w:type="dxa"/>
            <w:vAlign w:val="bottom"/>
          </w:tcPr>
          <w:p w14:paraId="2855985D" w14:textId="77777777" w:rsidR="00DD7281" w:rsidRPr="009E4924" w:rsidRDefault="00DD7281" w:rsidP="00805F51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>Consideration paid</w:t>
            </w:r>
          </w:p>
        </w:tc>
        <w:tc>
          <w:tcPr>
            <w:tcW w:w="1836" w:type="dxa"/>
            <w:vAlign w:val="bottom"/>
          </w:tcPr>
          <w:p w14:paraId="76C2F6FB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089FB2A" w14:textId="77777777" w:rsidR="00DD7281" w:rsidRPr="009E4924" w:rsidRDefault="00DD7281" w:rsidP="00805F51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E4924">
              <w:rPr>
                <w:rFonts w:asciiTheme="minorHAnsi" w:hAnsiTheme="minorHAnsi"/>
                <w:sz w:val="22"/>
                <w:szCs w:val="22"/>
              </w:rPr>
              <w:t xml:space="preserve">  50,000</w:t>
            </w:r>
          </w:p>
        </w:tc>
      </w:tr>
    </w:tbl>
    <w:p w14:paraId="03CCC6F0" w14:textId="77777777" w:rsidR="00DD7281" w:rsidRPr="009E4924" w:rsidRDefault="00DD7281" w:rsidP="00DD7281">
      <w:pPr>
        <w:ind w:left="720"/>
        <w:rPr>
          <w:rFonts w:asciiTheme="minorHAnsi" w:hAnsiTheme="minorHAnsi"/>
          <w:sz w:val="22"/>
          <w:szCs w:val="22"/>
        </w:rPr>
      </w:pPr>
    </w:p>
    <w:p w14:paraId="61F88BEC" w14:textId="77777777" w:rsidR="0058334A" w:rsidRPr="009E4924" w:rsidRDefault="0058334A" w:rsidP="00053EA6">
      <w:pPr>
        <w:rPr>
          <w:rFonts w:asciiTheme="minorHAnsi" w:hAnsiTheme="minorHAnsi"/>
          <w:sz w:val="22"/>
          <w:szCs w:val="22"/>
        </w:rPr>
      </w:pPr>
    </w:p>
    <w:p w14:paraId="171CD96B" w14:textId="77777777" w:rsidR="00CC1367" w:rsidRPr="009E4924" w:rsidRDefault="00CC1367" w:rsidP="00805F51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10.</w:t>
      </w:r>
      <w:r w:rsidRPr="009E4924">
        <w:rPr>
          <w:rFonts w:asciiTheme="minorHAnsi" w:hAnsiTheme="minorHAnsi"/>
          <w:b/>
          <w:sz w:val="22"/>
          <w:szCs w:val="22"/>
        </w:rPr>
        <w:tab/>
        <w:t xml:space="preserve">Topic: </w:t>
      </w:r>
      <w:proofErr w:type="spellStart"/>
      <w:r w:rsidRPr="009E4924">
        <w:rPr>
          <w:rFonts w:asciiTheme="minorHAnsi" w:hAnsiTheme="minorHAnsi"/>
          <w:b/>
          <w:sz w:val="22"/>
          <w:szCs w:val="22"/>
        </w:rPr>
        <w:t>Preacquisition</w:t>
      </w:r>
      <w:proofErr w:type="spellEnd"/>
      <w:r w:rsidRPr="009E4924">
        <w:rPr>
          <w:rFonts w:asciiTheme="minorHAnsi" w:hAnsiTheme="minorHAnsi"/>
          <w:b/>
          <w:sz w:val="22"/>
          <w:szCs w:val="22"/>
        </w:rPr>
        <w:t xml:space="preserve"> contingency</w:t>
      </w:r>
    </w:p>
    <w:p w14:paraId="48CD9AF0" w14:textId="77777777" w:rsidR="00CC1367" w:rsidRPr="009E4924" w:rsidRDefault="00CC1367" w:rsidP="00805F51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E4924">
        <w:rPr>
          <w:rFonts w:asciiTheme="minorHAnsi" w:hAnsiTheme="minorHAnsi"/>
          <w:b/>
          <w:sz w:val="22"/>
          <w:szCs w:val="22"/>
        </w:rPr>
        <w:t>LO 5</w:t>
      </w:r>
    </w:p>
    <w:p w14:paraId="12BDC474" w14:textId="77777777" w:rsidR="00340375" w:rsidRPr="009E4924" w:rsidRDefault="009E4924" w:rsidP="00805F5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Answer:</w:t>
      </w:r>
      <w:r w:rsidR="00340375" w:rsidRPr="009E4924">
        <w:rPr>
          <w:rFonts w:asciiTheme="minorHAnsi" w:hAnsiTheme="minorHAnsi"/>
          <w:sz w:val="22"/>
          <w:szCs w:val="22"/>
        </w:rPr>
        <w:t xml:space="preserve">  b</w:t>
      </w:r>
    </w:p>
    <w:p w14:paraId="152652C3" w14:textId="77777777" w:rsidR="00805F51" w:rsidRDefault="00805F51" w:rsidP="00805F51">
      <w:pPr>
        <w:ind w:left="360" w:right="-180"/>
        <w:jc w:val="both"/>
        <w:rPr>
          <w:rFonts w:asciiTheme="minorHAnsi" w:hAnsiTheme="minorHAnsi"/>
          <w:i/>
          <w:sz w:val="22"/>
          <w:szCs w:val="22"/>
        </w:rPr>
      </w:pPr>
    </w:p>
    <w:p w14:paraId="7A41B44A" w14:textId="77777777" w:rsidR="00340375" w:rsidRPr="009E4924" w:rsidRDefault="009E4924" w:rsidP="00805F51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9E4924">
        <w:rPr>
          <w:rFonts w:asciiTheme="minorHAnsi" w:hAnsiTheme="minorHAnsi"/>
          <w:i/>
          <w:sz w:val="22"/>
          <w:szCs w:val="22"/>
        </w:rPr>
        <w:t>Rationale:</w:t>
      </w:r>
      <w:r w:rsidR="00340375" w:rsidRPr="009E4924">
        <w:rPr>
          <w:rFonts w:asciiTheme="minorHAnsi" w:hAnsiTheme="minorHAnsi"/>
          <w:sz w:val="22"/>
          <w:szCs w:val="22"/>
        </w:rPr>
        <w:t xml:space="preserve">  The reduction in the liability occurs outside of the measurement period, and results in a gain, reported in income.</w:t>
      </w:r>
    </w:p>
    <w:p w14:paraId="45AE7697" w14:textId="77777777" w:rsidR="00340375" w:rsidRPr="009E4924" w:rsidRDefault="00340375" w:rsidP="00805F51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340375" w:rsidRPr="009E4924" w:rsidSect="009E4924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0C0AD" w14:textId="77777777" w:rsidR="003602B4" w:rsidRDefault="003602B4">
      <w:r>
        <w:separator/>
      </w:r>
    </w:p>
  </w:endnote>
  <w:endnote w:type="continuationSeparator" w:id="0">
    <w:p w14:paraId="21DAB514" w14:textId="77777777" w:rsidR="003602B4" w:rsidRDefault="0036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28BD8" w14:textId="3EDC5FD4" w:rsidR="009E4924" w:rsidRDefault="009E4924" w:rsidP="009E4924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69415E">
      <w:rPr>
        <w:rFonts w:ascii="Arial" w:hAnsi="Arial"/>
        <w:b/>
        <w:i/>
        <w:sz w:val="17"/>
      </w:rPr>
      <w:t>8</w:t>
    </w:r>
  </w:p>
  <w:p w14:paraId="40BB8EB2" w14:textId="1336065B" w:rsidR="009E4924" w:rsidRPr="00221208" w:rsidRDefault="009E4924" w:rsidP="009E4924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ECFE605" wp14:editId="48B820D6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08452C" id="Line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Q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ChamQ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2-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805F51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C25788">
      <w:rPr>
        <w:rStyle w:val="PageNumber"/>
        <w:rFonts w:ascii="Arial" w:hAnsi="Arial" w:cs="Arial"/>
        <w:b/>
        <w:i/>
        <w:sz w:val="17"/>
        <w:szCs w:val="17"/>
      </w:rPr>
      <w:t>4</w:t>
    </w:r>
    <w:r w:rsidR="00C25788" w:rsidRPr="006543B1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C25788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99C2A" w14:textId="1A9E9A0B" w:rsidR="009E4924" w:rsidRPr="00B958F5" w:rsidRDefault="009E4924" w:rsidP="009E4924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69415E">
      <w:rPr>
        <w:rFonts w:ascii="Arial" w:hAnsi="Arial"/>
        <w:b/>
        <w:i/>
        <w:sz w:val="17"/>
      </w:rPr>
      <w:t>8</w:t>
    </w:r>
  </w:p>
  <w:p w14:paraId="0F98BA52" w14:textId="77777777" w:rsidR="009E4924" w:rsidRPr="00E1269B" w:rsidRDefault="009E4924" w:rsidP="009E4924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AD09578" wp14:editId="0F0313BC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DA63A0" id="Line 1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km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C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Ycikm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2</w:t>
    </w:r>
    <w:r>
      <w:rPr>
        <w:rFonts w:ascii="Arial" w:hAnsi="Arial"/>
        <w:b/>
        <w:i/>
        <w:sz w:val="17"/>
      </w:rPr>
      <w:tab/>
      <w:t>2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805F51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680DA" w14:textId="77777777" w:rsidR="003602B4" w:rsidRDefault="003602B4">
      <w:r>
        <w:separator/>
      </w:r>
    </w:p>
  </w:footnote>
  <w:footnote w:type="continuationSeparator" w:id="0">
    <w:p w14:paraId="4FF063D0" w14:textId="77777777" w:rsidR="003602B4" w:rsidRDefault="0036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271D8"/>
    <w:rsid w:val="00053B81"/>
    <w:rsid w:val="00053EA6"/>
    <w:rsid w:val="000912B2"/>
    <w:rsid w:val="0009542C"/>
    <w:rsid w:val="000C4FA9"/>
    <w:rsid w:val="00132667"/>
    <w:rsid w:val="00152801"/>
    <w:rsid w:val="0016016C"/>
    <w:rsid w:val="00165F2B"/>
    <w:rsid w:val="001B13BD"/>
    <w:rsid w:val="001B74C1"/>
    <w:rsid w:val="001E36EA"/>
    <w:rsid w:val="00210C07"/>
    <w:rsid w:val="00215AE5"/>
    <w:rsid w:val="002265DC"/>
    <w:rsid w:val="00226899"/>
    <w:rsid w:val="002438DE"/>
    <w:rsid w:val="00262FEC"/>
    <w:rsid w:val="0028267E"/>
    <w:rsid w:val="002962BC"/>
    <w:rsid w:val="00340375"/>
    <w:rsid w:val="003602B4"/>
    <w:rsid w:val="0036429C"/>
    <w:rsid w:val="0036441F"/>
    <w:rsid w:val="00394FE7"/>
    <w:rsid w:val="003C3598"/>
    <w:rsid w:val="003D6F35"/>
    <w:rsid w:val="004304A7"/>
    <w:rsid w:val="00446BA5"/>
    <w:rsid w:val="00465DF0"/>
    <w:rsid w:val="004702BD"/>
    <w:rsid w:val="004A51DF"/>
    <w:rsid w:val="004A7929"/>
    <w:rsid w:val="004B0BF7"/>
    <w:rsid w:val="004C56B0"/>
    <w:rsid w:val="004E664D"/>
    <w:rsid w:val="004F17D9"/>
    <w:rsid w:val="0051185E"/>
    <w:rsid w:val="00513A92"/>
    <w:rsid w:val="00523B3F"/>
    <w:rsid w:val="00524FB9"/>
    <w:rsid w:val="00533EAC"/>
    <w:rsid w:val="00550167"/>
    <w:rsid w:val="0055350F"/>
    <w:rsid w:val="005636BD"/>
    <w:rsid w:val="00580E9E"/>
    <w:rsid w:val="00582174"/>
    <w:rsid w:val="00582D3F"/>
    <w:rsid w:val="0058334A"/>
    <w:rsid w:val="005861A2"/>
    <w:rsid w:val="005F38FD"/>
    <w:rsid w:val="006110F3"/>
    <w:rsid w:val="00622FFB"/>
    <w:rsid w:val="006424C7"/>
    <w:rsid w:val="006505BF"/>
    <w:rsid w:val="006543B1"/>
    <w:rsid w:val="00656C1C"/>
    <w:rsid w:val="0066528A"/>
    <w:rsid w:val="0069415E"/>
    <w:rsid w:val="006A2FD7"/>
    <w:rsid w:val="006D5C00"/>
    <w:rsid w:val="00731AA7"/>
    <w:rsid w:val="007A0927"/>
    <w:rsid w:val="007B11DD"/>
    <w:rsid w:val="007C01B5"/>
    <w:rsid w:val="007E3AD4"/>
    <w:rsid w:val="00805F51"/>
    <w:rsid w:val="00806C8D"/>
    <w:rsid w:val="0082431B"/>
    <w:rsid w:val="00825AA9"/>
    <w:rsid w:val="0084359C"/>
    <w:rsid w:val="008573D2"/>
    <w:rsid w:val="008A422A"/>
    <w:rsid w:val="008B505B"/>
    <w:rsid w:val="00932C49"/>
    <w:rsid w:val="0095509C"/>
    <w:rsid w:val="0095709A"/>
    <w:rsid w:val="009A106F"/>
    <w:rsid w:val="009A4FFC"/>
    <w:rsid w:val="009E4924"/>
    <w:rsid w:val="00A11CB0"/>
    <w:rsid w:val="00A314D9"/>
    <w:rsid w:val="00A345F1"/>
    <w:rsid w:val="00A46F5B"/>
    <w:rsid w:val="00A63497"/>
    <w:rsid w:val="00A674F3"/>
    <w:rsid w:val="00A74AE1"/>
    <w:rsid w:val="00AC0676"/>
    <w:rsid w:val="00AC153F"/>
    <w:rsid w:val="00AD2694"/>
    <w:rsid w:val="00AE2587"/>
    <w:rsid w:val="00B0238C"/>
    <w:rsid w:val="00B5327E"/>
    <w:rsid w:val="00B67026"/>
    <w:rsid w:val="00B93064"/>
    <w:rsid w:val="00B955B1"/>
    <w:rsid w:val="00BA1FFC"/>
    <w:rsid w:val="00C25788"/>
    <w:rsid w:val="00C3582A"/>
    <w:rsid w:val="00C37734"/>
    <w:rsid w:val="00C42D0A"/>
    <w:rsid w:val="00C548DC"/>
    <w:rsid w:val="00C72718"/>
    <w:rsid w:val="00CC0168"/>
    <w:rsid w:val="00CC1367"/>
    <w:rsid w:val="00CC24AC"/>
    <w:rsid w:val="00CF6FBA"/>
    <w:rsid w:val="00D0166F"/>
    <w:rsid w:val="00D24A9E"/>
    <w:rsid w:val="00D70A36"/>
    <w:rsid w:val="00DB1705"/>
    <w:rsid w:val="00DD7281"/>
    <w:rsid w:val="00E02B6F"/>
    <w:rsid w:val="00E83FC1"/>
    <w:rsid w:val="00E84E29"/>
    <w:rsid w:val="00EA347A"/>
    <w:rsid w:val="00F051AF"/>
    <w:rsid w:val="00F26888"/>
    <w:rsid w:val="00F27044"/>
    <w:rsid w:val="00F40D3D"/>
    <w:rsid w:val="00F53B66"/>
    <w:rsid w:val="00FA3C2B"/>
    <w:rsid w:val="00FB6BF5"/>
    <w:rsid w:val="00FC7362"/>
    <w:rsid w:val="00FE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74B847"/>
  <w15:docId w15:val="{4E594BC9-174D-4539-93AF-0969C5B81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paragraph" w:styleId="Heading5">
    <w:name w:val="heading 5"/>
    <w:basedOn w:val="Normal"/>
    <w:next w:val="Normal"/>
    <w:qFormat/>
    <w:rsid w:val="004A792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paragraph" w:customStyle="1" w:styleId="1AutoList2">
    <w:name w:val="1AutoList2"/>
    <w:rsid w:val="004A7929"/>
    <w:pPr>
      <w:tabs>
        <w:tab w:val="left" w:pos="720"/>
      </w:tabs>
      <w:ind w:left="720" w:hanging="720"/>
    </w:pPr>
    <w:rPr>
      <w:snapToGrid w:val="0"/>
      <w:sz w:val="24"/>
    </w:rPr>
  </w:style>
  <w:style w:type="paragraph" w:styleId="BalloonText">
    <w:name w:val="Balloon Text"/>
    <w:basedOn w:val="Normal"/>
    <w:semiHidden/>
    <w:rsid w:val="001B74C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6528A"/>
  </w:style>
  <w:style w:type="character" w:customStyle="1" w:styleId="FooterChar">
    <w:name w:val="Footer Char"/>
    <w:link w:val="Footer"/>
    <w:semiHidden/>
    <w:locked/>
    <w:rsid w:val="0066528A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665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 Quiz HHL 1/e</vt:lpstr>
    </vt:vector>
  </TitlesOfParts>
  <Company>University at Buffalo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 Quiz HHL 1/e</dc:title>
  <dc:creator>Susan Hamlen</dc:creator>
  <cp:lastModifiedBy>Lorraine Gleeson</cp:lastModifiedBy>
  <cp:revision>6</cp:revision>
  <cp:lastPrinted>2010-05-12T20:56:00Z</cp:lastPrinted>
  <dcterms:created xsi:type="dcterms:W3CDTF">2018-05-31T23:53:00Z</dcterms:created>
  <dcterms:modified xsi:type="dcterms:W3CDTF">2018-11-08T15:42:00Z</dcterms:modified>
</cp:coreProperties>
</file>